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245AF" w14:textId="77777777" w:rsidR="00F53523" w:rsidRDefault="00F53523" w:rsidP="00F53523">
      <w:pPr>
        <w:spacing w:after="0"/>
        <w:ind w:right="1134" w:firstLine="709"/>
        <w:jc w:val="center"/>
        <w:rPr>
          <w:rFonts w:cs="Times New Roman"/>
          <w:b/>
          <w:bCs/>
          <w:szCs w:val="28"/>
        </w:rPr>
      </w:pPr>
      <w:r w:rsidRPr="00AC689F">
        <w:rPr>
          <w:rFonts w:cs="Times New Roman"/>
          <w:b/>
          <w:bCs/>
          <w:szCs w:val="28"/>
        </w:rPr>
        <w:t>Педагогический кейс</w:t>
      </w:r>
    </w:p>
    <w:p w14:paraId="643DC1B8" w14:textId="088F01DF" w:rsidR="00F53523" w:rsidRDefault="00F53523" w:rsidP="00F53523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по о</w:t>
      </w:r>
      <w:r w:rsidRPr="00AC689F">
        <w:rPr>
          <w:rFonts w:cs="Times New Roman"/>
          <w:b/>
          <w:bCs/>
          <w:szCs w:val="28"/>
        </w:rPr>
        <w:t>бучени</w:t>
      </w:r>
      <w:r>
        <w:rPr>
          <w:rFonts w:cs="Times New Roman"/>
          <w:b/>
          <w:bCs/>
          <w:szCs w:val="28"/>
        </w:rPr>
        <w:t>ю</w:t>
      </w:r>
      <w:r w:rsidRPr="00AC689F">
        <w:rPr>
          <w:rFonts w:cs="Times New Roman"/>
          <w:b/>
          <w:bCs/>
          <w:szCs w:val="28"/>
        </w:rPr>
        <w:t xml:space="preserve"> безопасному поведению на дороге</w:t>
      </w:r>
    </w:p>
    <w:p w14:paraId="33E042CA" w14:textId="77777777" w:rsidR="00F53523" w:rsidRDefault="00F53523" w:rsidP="00F53523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</w:p>
    <w:p w14:paraId="24119F4A" w14:textId="7104E7CE" w:rsidR="00F53523" w:rsidRPr="00F53523" w:rsidRDefault="00F53523" w:rsidP="00F53523">
      <w:pPr>
        <w:spacing w:after="0"/>
        <w:ind w:firstLine="709"/>
        <w:jc w:val="center"/>
        <w:rPr>
          <w:b/>
          <w:bCs/>
        </w:rPr>
      </w:pPr>
      <w:r w:rsidRPr="00F53523">
        <w:rPr>
          <w:b/>
          <w:bCs/>
        </w:rPr>
        <w:t>«Авторитет против правил: как поступить, если взрослый нарушает ПДД?»</w:t>
      </w:r>
    </w:p>
    <w:p w14:paraId="7FDE023A" w14:textId="77777777" w:rsidR="00F53523" w:rsidRPr="00AC689F" w:rsidRDefault="00F53523" w:rsidP="00F53523">
      <w:pPr>
        <w:spacing w:after="0"/>
        <w:ind w:right="1134"/>
        <w:jc w:val="both"/>
        <w:rPr>
          <w:rFonts w:cs="Times New Roman"/>
          <w:szCs w:val="28"/>
        </w:rPr>
      </w:pPr>
    </w:p>
    <w:p w14:paraId="03086D13" w14:textId="77777777" w:rsidR="00F53523" w:rsidRPr="00AC689F" w:rsidRDefault="00F53523" w:rsidP="00F53523">
      <w:pPr>
        <w:spacing w:after="0"/>
        <w:ind w:right="1134" w:firstLine="709"/>
        <w:jc w:val="both"/>
        <w:rPr>
          <w:rFonts w:cs="Times New Roman"/>
          <w:szCs w:val="28"/>
        </w:rPr>
      </w:pPr>
      <w:r w:rsidRPr="00AC689F">
        <w:rPr>
          <w:rFonts w:cs="Times New Roman"/>
          <w:b/>
          <w:bCs/>
          <w:szCs w:val="28"/>
        </w:rPr>
        <w:t>Цель кейса:</w:t>
      </w:r>
      <w:r w:rsidRPr="00AC689F">
        <w:rPr>
          <w:rFonts w:cs="Times New Roman"/>
          <w:szCs w:val="28"/>
        </w:rPr>
        <w:t xml:space="preserve"> Научить детей основам безопасного поведения на дороге, формирование навыков ориентирования в дорожной ситуации и умение принимать правильные решения.</w:t>
      </w:r>
    </w:p>
    <w:p w14:paraId="1214A42C" w14:textId="77777777" w:rsidR="00F53523" w:rsidRDefault="00F53523" w:rsidP="00F53523">
      <w:pPr>
        <w:spacing w:after="0"/>
        <w:ind w:firstLine="709"/>
        <w:jc w:val="both"/>
      </w:pPr>
      <w:r w:rsidRPr="00F53523">
        <w:rPr>
          <w:b/>
          <w:bCs/>
        </w:rPr>
        <w:t>Тип кейса:</w:t>
      </w:r>
      <w:r>
        <w:t xml:space="preserve"> Описание реальной ситуации из практики педагога с обучающим компонентом</w:t>
      </w:r>
    </w:p>
    <w:p w14:paraId="3CEAEF0C" w14:textId="036455A7" w:rsidR="00F53523" w:rsidRDefault="00F53523" w:rsidP="00F53523">
      <w:pPr>
        <w:spacing w:after="0"/>
        <w:ind w:firstLine="709"/>
        <w:jc w:val="both"/>
      </w:pPr>
      <w:r w:rsidRPr="00F53523">
        <w:rPr>
          <w:b/>
          <w:bCs/>
        </w:rPr>
        <w:t>Целевая аудитория:</w:t>
      </w:r>
      <w:r>
        <w:t xml:space="preserve"> учащиеся 3–6 классов (9–12 лет)</w:t>
      </w:r>
    </w:p>
    <w:p w14:paraId="3B369214" w14:textId="77777777" w:rsidR="00F53523" w:rsidRDefault="00F53523" w:rsidP="00F53523">
      <w:pPr>
        <w:spacing w:after="0"/>
        <w:ind w:firstLine="709"/>
        <w:jc w:val="both"/>
      </w:pPr>
    </w:p>
    <w:p w14:paraId="1BE168A4" w14:textId="77777777" w:rsidR="00F53523" w:rsidRPr="00F53523" w:rsidRDefault="00F53523" w:rsidP="00F53523">
      <w:pPr>
        <w:spacing w:after="0"/>
        <w:ind w:firstLine="709"/>
        <w:jc w:val="both"/>
        <w:rPr>
          <w:b/>
          <w:bCs/>
        </w:rPr>
      </w:pPr>
      <w:r w:rsidRPr="00F53523">
        <w:rPr>
          <w:b/>
          <w:bCs/>
        </w:rPr>
        <w:t>1. ОПИСАНИЕ СИТУАЦИИ И КОНТРОЛЬНЫЙ ВОПРОС</w:t>
      </w:r>
    </w:p>
    <w:p w14:paraId="317827C8" w14:textId="71477DCF" w:rsidR="00F53523" w:rsidRDefault="00F53523" w:rsidP="00F53523">
      <w:pPr>
        <w:spacing w:after="0"/>
        <w:ind w:firstLine="709"/>
        <w:jc w:val="both"/>
      </w:pPr>
      <w:r>
        <w:t>Описание ситуации (из практики педагога):</w:t>
      </w:r>
    </w:p>
    <w:p w14:paraId="5EB25812" w14:textId="77777777" w:rsidR="00F53523" w:rsidRDefault="00F53523" w:rsidP="00F53523">
      <w:pPr>
        <w:spacing w:after="0"/>
        <w:ind w:firstLine="709"/>
        <w:jc w:val="both"/>
      </w:pPr>
    </w:p>
    <w:p w14:paraId="699AF314" w14:textId="003FE915" w:rsidR="00F53523" w:rsidRDefault="00F53523" w:rsidP="00F53523">
      <w:pPr>
        <w:spacing w:after="0"/>
        <w:ind w:firstLine="709"/>
        <w:jc w:val="both"/>
      </w:pPr>
      <w:r>
        <w:t>В ходе проведения акции «Внимание, дети!» педагог наблюдал ситуацию у пешеходного перехода школы. Группа из пяти школьников ожидала зелёного сигнала светофора. Вместе с ними стоял взрослый мужчина (предположительно, родитель одного из детей).</w:t>
      </w:r>
    </w:p>
    <w:p w14:paraId="786C34C8" w14:textId="5C7F9B0B" w:rsidR="00F53523" w:rsidRDefault="00F53523" w:rsidP="00F53523">
      <w:pPr>
        <w:spacing w:after="0"/>
        <w:ind w:firstLine="709"/>
        <w:jc w:val="both"/>
      </w:pPr>
      <w:r>
        <w:t>Когда для пешеходов загорелся красный с</w:t>
      </w:r>
      <w:r w:rsidR="001160D0">
        <w:t>игнал</w:t>
      </w:r>
      <w:bookmarkStart w:id="0" w:name="_GoBack"/>
      <w:bookmarkEnd w:id="0"/>
      <w:r>
        <w:t>, водительский поток остановился. Мужчина, посмотрев по сторонам, сказал: «Машин нет, побежали быстрее», и первым шагнул на проезжую часть. Четверо детей последовали за ним. Один ребёнок (назовём его Андрей, 10 лет) остался стоять на тротуаре. Он знал правило, но оказался в сложной психологической ситуации: нарушить правило вместе со взрослым и группой или остаться одному, рискуя подвергнуться насмешкам.</w:t>
      </w:r>
    </w:p>
    <w:p w14:paraId="6A31D9C9" w14:textId="77777777" w:rsidR="00F53523" w:rsidRDefault="00F53523" w:rsidP="00F53523">
      <w:pPr>
        <w:spacing w:after="0"/>
        <w:ind w:firstLine="709"/>
        <w:jc w:val="both"/>
      </w:pPr>
      <w:r>
        <w:t>Ситуация была зафиксирована педагогом (без видеосъёмки детей, только фиксация факта) и позже использована как обучающий материал на классном часе без указания имен.</w:t>
      </w:r>
    </w:p>
    <w:p w14:paraId="157CDB0D" w14:textId="77777777" w:rsidR="00F53523" w:rsidRDefault="00F53523" w:rsidP="00F53523">
      <w:pPr>
        <w:spacing w:after="0"/>
        <w:ind w:firstLine="709"/>
        <w:jc w:val="both"/>
      </w:pPr>
      <w:r>
        <w:t>Контрольный вопрос от лица главного героя (Андрея):</w:t>
      </w:r>
    </w:p>
    <w:p w14:paraId="71EC2BD4" w14:textId="2EDD7E1B" w:rsidR="00F53523" w:rsidRDefault="00F53523" w:rsidP="00F53523">
      <w:pPr>
        <w:spacing w:after="0"/>
        <w:ind w:firstLine="709"/>
        <w:jc w:val="both"/>
      </w:pPr>
      <w:r>
        <w:t>«Все пошли, даже взрослый дядя сказал, что безопасно. Если я останусь, ребята будут смеяться. Но я знаю, что горит красный. Что мне важнее: не отличаться от всех или соблюсти правило и остаться живым? Как поступить правильно, чтобы не нарушить закон и не потерять лицо перед друзьями?»</w:t>
      </w:r>
    </w:p>
    <w:p w14:paraId="023BA37C" w14:textId="77777777" w:rsidR="00F53523" w:rsidRDefault="00F53523" w:rsidP="00F53523">
      <w:pPr>
        <w:spacing w:after="0"/>
        <w:ind w:firstLine="709"/>
        <w:jc w:val="both"/>
      </w:pPr>
    </w:p>
    <w:p w14:paraId="0C5A675E" w14:textId="77777777" w:rsidR="00F53523" w:rsidRPr="00F53523" w:rsidRDefault="00F53523" w:rsidP="00F53523">
      <w:pPr>
        <w:spacing w:after="0"/>
        <w:ind w:firstLine="709"/>
        <w:jc w:val="both"/>
        <w:rPr>
          <w:b/>
          <w:bCs/>
        </w:rPr>
      </w:pPr>
      <w:r w:rsidRPr="00F53523">
        <w:rPr>
          <w:b/>
          <w:bCs/>
        </w:rPr>
        <w:t>2. ВАРИАНТЫ ВЫБОРА ВЕРНЫХ И ОШИБОЧНЫХ СРЕДСТВ ПРИМЕНЕНИЯ</w:t>
      </w:r>
    </w:p>
    <w:p w14:paraId="694609CD" w14:textId="0E94A1C1" w:rsidR="00F53523" w:rsidRDefault="00F53523" w:rsidP="00F53523">
      <w:pPr>
        <w:spacing w:after="0"/>
        <w:ind w:firstLine="709"/>
        <w:jc w:val="both"/>
      </w:pPr>
      <w:r>
        <w:t>Учащимся предлагается проанализировать три стратегии поведения в данной ситуации. Для наглядности используются ссылки на социальные ролики и методические материалы.</w:t>
      </w:r>
    </w:p>
    <w:p w14:paraId="770E273A" w14:textId="7503D7A9" w:rsidR="00F53523" w:rsidRDefault="00F53523" w:rsidP="00F53523">
      <w:pPr>
        <w:spacing w:after="0"/>
        <w:ind w:firstLine="709"/>
        <w:jc w:val="both"/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626"/>
        <w:gridCol w:w="1720"/>
        <w:gridCol w:w="1408"/>
        <w:gridCol w:w="5162"/>
      </w:tblGrid>
      <w:tr w:rsidR="00F53523" w14:paraId="6F968D7C" w14:textId="77777777" w:rsidTr="00BC20E9">
        <w:tc>
          <w:tcPr>
            <w:tcW w:w="2268" w:type="dxa"/>
          </w:tcPr>
          <w:p w14:paraId="6FD42145" w14:textId="6BFE4807" w:rsidR="00F53523" w:rsidRDefault="00F53523" w:rsidP="00F53523">
            <w:pPr>
              <w:jc w:val="both"/>
            </w:pPr>
            <w:r>
              <w:t>Вариант</w:t>
            </w:r>
          </w:p>
        </w:tc>
        <w:tc>
          <w:tcPr>
            <w:tcW w:w="680" w:type="dxa"/>
          </w:tcPr>
          <w:p w14:paraId="380D547F" w14:textId="25405A20" w:rsidR="00F53523" w:rsidRDefault="00F53523" w:rsidP="00F53523">
            <w:pPr>
              <w:jc w:val="both"/>
            </w:pPr>
            <w:r>
              <w:t>Описание действия</w:t>
            </w:r>
          </w:p>
        </w:tc>
        <w:tc>
          <w:tcPr>
            <w:tcW w:w="1460" w:type="dxa"/>
          </w:tcPr>
          <w:p w14:paraId="726F4C7F" w14:textId="18226B63" w:rsidR="00F53523" w:rsidRDefault="00F53523" w:rsidP="00F53523">
            <w:pPr>
              <w:jc w:val="both"/>
            </w:pPr>
            <w:r>
              <w:t>Статус</w:t>
            </w:r>
          </w:p>
        </w:tc>
        <w:tc>
          <w:tcPr>
            <w:tcW w:w="5508" w:type="dxa"/>
          </w:tcPr>
          <w:p w14:paraId="32D6A577" w14:textId="2AAD00EC" w:rsidR="00F53523" w:rsidRPr="00F53523" w:rsidRDefault="00F53523" w:rsidP="00F53523">
            <w:pPr>
              <w:jc w:val="both"/>
            </w:pPr>
            <w:r w:rsidRPr="00F53523">
              <w:t>Источники для анализа (ссылки/описание)</w:t>
            </w:r>
          </w:p>
        </w:tc>
      </w:tr>
      <w:tr w:rsidR="00F53523" w14:paraId="7965972A" w14:textId="77777777" w:rsidTr="00BC20E9">
        <w:tc>
          <w:tcPr>
            <w:tcW w:w="2268" w:type="dxa"/>
          </w:tcPr>
          <w:p w14:paraId="7DBEC448" w14:textId="78CF2BC0" w:rsidR="00F53523" w:rsidRDefault="00F53523" w:rsidP="00F53523">
            <w:pPr>
              <w:jc w:val="both"/>
            </w:pPr>
            <w:r w:rsidRPr="00F53523">
              <w:rPr>
                <w:b/>
                <w:bCs/>
              </w:rPr>
              <w:lastRenderedPageBreak/>
              <w:t>А.«Стадный инстинкт»</w:t>
            </w:r>
          </w:p>
        </w:tc>
        <w:tc>
          <w:tcPr>
            <w:tcW w:w="680" w:type="dxa"/>
          </w:tcPr>
          <w:p w14:paraId="1A7CF046" w14:textId="051E9007" w:rsidR="00F53523" w:rsidRDefault="00F53523" w:rsidP="00F53523">
            <w:pPr>
              <w:jc w:val="both"/>
            </w:pPr>
            <w:r w:rsidRPr="00F53523">
              <w:t>Андрей идет вслед за взрослым и детьми, считая, что «старший лучше знает» и «где все, там безопасно».</w:t>
            </w:r>
          </w:p>
        </w:tc>
        <w:tc>
          <w:tcPr>
            <w:tcW w:w="1460" w:type="dxa"/>
          </w:tcPr>
          <w:p w14:paraId="461A797B" w14:textId="7E42E18E" w:rsidR="00F53523" w:rsidRDefault="00F53523" w:rsidP="00F53523">
            <w:pPr>
              <w:jc w:val="both"/>
            </w:pPr>
            <w:r>
              <w:t>Ошибочный</w:t>
            </w:r>
          </w:p>
        </w:tc>
        <w:tc>
          <w:tcPr>
            <w:tcW w:w="5508" w:type="dxa"/>
          </w:tcPr>
          <w:p w14:paraId="190F9E5E" w14:textId="014D2C75" w:rsidR="00BC20E9" w:rsidRDefault="00F53523" w:rsidP="00F53523">
            <w:pPr>
              <w:jc w:val="both"/>
              <w:rPr>
                <w:i/>
                <w:iCs/>
              </w:rPr>
            </w:pPr>
            <w:r w:rsidRPr="00F53523">
              <w:rPr>
                <w:i/>
                <w:iCs/>
              </w:rPr>
              <w:t>Видеоролик</w:t>
            </w:r>
            <w:r w:rsidR="00BC20E9">
              <w:t xml:space="preserve"> </w:t>
            </w:r>
            <w:hyperlink r:id="rId5" w:history="1">
              <w:r w:rsidR="00BC20E9" w:rsidRPr="00764138">
                <w:rPr>
                  <w:rStyle w:val="a4"/>
                  <w:i/>
                  <w:iCs/>
                </w:rPr>
                <w:t>https://yandex.ru/video/preview/4871859932987735893</w:t>
              </w:r>
            </w:hyperlink>
          </w:p>
          <w:p w14:paraId="00B34B8A" w14:textId="0CF473EA" w:rsidR="00F53523" w:rsidRDefault="00F53523" w:rsidP="00F53523">
            <w:pPr>
              <w:jc w:val="both"/>
            </w:pPr>
            <w:r w:rsidRPr="00F53523">
              <w:rPr>
                <w:i/>
                <w:iCs/>
              </w:rPr>
              <w:t xml:space="preserve"> «Дети копируют родителей»:</w:t>
            </w:r>
            <w:r w:rsidRPr="00F53523">
              <w:t xml:space="preserve"> статистика показывает, что 80% детей перенимают модель поведения взрослых. Если взрослый нарушает — ребёнок считает это нормой.</w:t>
            </w:r>
          </w:p>
        </w:tc>
      </w:tr>
      <w:tr w:rsidR="00F53523" w14:paraId="01FF8672" w14:textId="77777777" w:rsidTr="00BC20E9">
        <w:tc>
          <w:tcPr>
            <w:tcW w:w="2268" w:type="dxa"/>
          </w:tcPr>
          <w:p w14:paraId="496522A4" w14:textId="7AAD8F59" w:rsidR="00F53523" w:rsidRDefault="00BC20E9" w:rsidP="00F53523">
            <w:pPr>
              <w:jc w:val="both"/>
            </w:pPr>
            <w:r w:rsidRPr="00BC20E9">
              <w:rPr>
                <w:b/>
                <w:bCs/>
              </w:rPr>
              <w:t>Б. «Конфликт»</w:t>
            </w:r>
          </w:p>
        </w:tc>
        <w:tc>
          <w:tcPr>
            <w:tcW w:w="680" w:type="dxa"/>
          </w:tcPr>
          <w:p w14:paraId="47EEC0AC" w14:textId="5CE3C9BD" w:rsidR="00F53523" w:rsidRDefault="00BC20E9" w:rsidP="00F53523">
            <w:pPr>
              <w:jc w:val="both"/>
            </w:pPr>
            <w:r w:rsidRPr="00BC20E9">
              <w:t>Андрей громко кричит взрослому: «Вы нарушаете! Нельзя!». Это может спровоцировать агрессию или отвлечь водителя, а также создать конфликтную ситуацию для ребёнка.</w:t>
            </w:r>
          </w:p>
        </w:tc>
        <w:tc>
          <w:tcPr>
            <w:tcW w:w="1460" w:type="dxa"/>
          </w:tcPr>
          <w:p w14:paraId="2D62712F" w14:textId="72F942FD" w:rsidR="00F53523" w:rsidRDefault="00BC20E9" w:rsidP="00F53523">
            <w:pPr>
              <w:jc w:val="both"/>
            </w:pPr>
            <w:r w:rsidRPr="00BC20E9">
              <w:rPr>
                <w:b/>
                <w:bCs/>
              </w:rPr>
              <w:t>Условно-ошибочный</w:t>
            </w:r>
          </w:p>
        </w:tc>
        <w:tc>
          <w:tcPr>
            <w:tcW w:w="5508" w:type="dxa"/>
          </w:tcPr>
          <w:p w14:paraId="349CE4BA" w14:textId="66213374" w:rsidR="00F53523" w:rsidRDefault="00BC20E9" w:rsidP="00F53523">
            <w:pPr>
              <w:jc w:val="both"/>
            </w:pPr>
            <w:r w:rsidRPr="00BC20E9">
              <w:rPr>
                <w:i/>
                <w:iCs/>
              </w:rPr>
              <w:t>Методическая рекомендация психолога:</w:t>
            </w:r>
            <w:r w:rsidRPr="00BC20E9">
              <w:t xml:space="preserve"> Прямая конфронтация со взрослым в стрессовой ситуации на дороге может быть опасна. Безопасность приоритетнее воспитания взрослого в данный момент.</w:t>
            </w:r>
          </w:p>
        </w:tc>
      </w:tr>
      <w:tr w:rsidR="00BC20E9" w14:paraId="6CCA3CD7" w14:textId="77777777" w:rsidTr="00BC20E9">
        <w:tc>
          <w:tcPr>
            <w:tcW w:w="2268" w:type="dxa"/>
          </w:tcPr>
          <w:p w14:paraId="2589BF0D" w14:textId="6808A0E9" w:rsidR="00BC20E9" w:rsidRPr="00BC20E9" w:rsidRDefault="00BC20E9" w:rsidP="00F53523">
            <w:pPr>
              <w:jc w:val="both"/>
              <w:rPr>
                <w:b/>
                <w:bCs/>
              </w:rPr>
            </w:pPr>
            <w:r w:rsidRPr="00BC20E9">
              <w:rPr>
                <w:b/>
                <w:bCs/>
              </w:rPr>
              <w:t>В. «Личная безопасность»</w:t>
            </w:r>
          </w:p>
        </w:tc>
        <w:tc>
          <w:tcPr>
            <w:tcW w:w="680" w:type="dxa"/>
          </w:tcPr>
          <w:p w14:paraId="30732AEB" w14:textId="602D2848" w:rsidR="00BC20E9" w:rsidRPr="00BC20E9" w:rsidRDefault="00BC20E9" w:rsidP="00F53523">
            <w:pPr>
              <w:jc w:val="both"/>
            </w:pPr>
            <w:r w:rsidRPr="00BC20E9">
              <w:t>Андрей остаётся на тротуаре. Он не вступает в спор, но твердо стоит на месте. После перехода группы он спокойно переходит на зелёный свет. При необходимо</w:t>
            </w:r>
            <w:r w:rsidRPr="00BC20E9">
              <w:lastRenderedPageBreak/>
              <w:t>сти объясняет друзьям: «Я лучше подожду, чем рискну».</w:t>
            </w:r>
          </w:p>
        </w:tc>
        <w:tc>
          <w:tcPr>
            <w:tcW w:w="1460" w:type="dxa"/>
          </w:tcPr>
          <w:p w14:paraId="4D424101" w14:textId="541E12F3" w:rsidR="00BC20E9" w:rsidRPr="00BC20E9" w:rsidRDefault="00BC20E9" w:rsidP="00F535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Верный</w:t>
            </w:r>
          </w:p>
        </w:tc>
        <w:tc>
          <w:tcPr>
            <w:tcW w:w="5508" w:type="dxa"/>
          </w:tcPr>
          <w:p w14:paraId="01C48FB8" w14:textId="10C7FDE2" w:rsidR="00BC20E9" w:rsidRPr="00BC20E9" w:rsidRDefault="00BC20E9" w:rsidP="00F53523">
            <w:pPr>
              <w:jc w:val="both"/>
              <w:rPr>
                <w:i/>
                <w:iCs/>
              </w:rPr>
            </w:pPr>
            <w:r w:rsidRPr="00BC20E9">
              <w:rPr>
                <w:i/>
                <w:iCs/>
              </w:rPr>
              <w:t>Памятка «Правило трёх Н»: Не следуй за другими, Не нарушай, Не рискуй. Соцреклама «Твоя жизнь — твои правила».</w:t>
            </w:r>
          </w:p>
        </w:tc>
      </w:tr>
    </w:tbl>
    <w:p w14:paraId="2F757318" w14:textId="6B580DDA" w:rsidR="00F53523" w:rsidRDefault="00F53523" w:rsidP="00F53523">
      <w:pPr>
        <w:spacing w:after="0"/>
        <w:ind w:firstLine="709"/>
        <w:jc w:val="both"/>
      </w:pPr>
    </w:p>
    <w:p w14:paraId="23923DA0" w14:textId="77777777" w:rsidR="00BC20E9" w:rsidRPr="00BC20E9" w:rsidRDefault="00BC20E9" w:rsidP="00BC20E9">
      <w:pPr>
        <w:spacing w:after="0"/>
        <w:ind w:firstLine="709"/>
        <w:jc w:val="both"/>
      </w:pPr>
      <w:r w:rsidRPr="00BC20E9">
        <w:rPr>
          <w:b/>
          <w:bCs/>
        </w:rPr>
        <w:t>Дополнительный материал для анализа:</w:t>
      </w:r>
    </w:p>
    <w:p w14:paraId="3C52F459" w14:textId="77777777" w:rsidR="00BC20E9" w:rsidRPr="00BC20E9" w:rsidRDefault="00BC20E9" w:rsidP="00BC20E9">
      <w:pPr>
        <w:numPr>
          <w:ilvl w:val="0"/>
          <w:numId w:val="1"/>
        </w:numPr>
        <w:spacing w:after="0"/>
        <w:jc w:val="both"/>
      </w:pPr>
      <w:r w:rsidRPr="00BC20E9">
        <w:rPr>
          <w:i/>
          <w:iCs/>
        </w:rPr>
        <w:t>Отрывок из литературного источника:</w:t>
      </w:r>
      <w:r w:rsidRPr="00BC20E9">
        <w:t xml:space="preserve"> Н. Носов «Приключения Незнайки» (эпизоды с нарушением правил в Цветочном городе) — обсуждение последствий легкомыслия.</w:t>
      </w:r>
    </w:p>
    <w:p w14:paraId="5574D046" w14:textId="77777777" w:rsidR="00BC20E9" w:rsidRPr="00BC20E9" w:rsidRDefault="00BC20E9" w:rsidP="00BC20E9">
      <w:pPr>
        <w:numPr>
          <w:ilvl w:val="0"/>
          <w:numId w:val="1"/>
        </w:numPr>
        <w:spacing w:after="0"/>
        <w:jc w:val="both"/>
      </w:pPr>
      <w:r w:rsidRPr="00BC20E9">
        <w:rPr>
          <w:i/>
          <w:iCs/>
        </w:rPr>
        <w:t>Статистика:</w:t>
      </w:r>
      <w:r w:rsidRPr="00BC20E9">
        <w:t xml:space="preserve"> По данным ГИБДД, каждое третье ДТП с детьми происходит при переходе дороги на запрещающий сигнал, часто вслед за взрослыми нарушителями.</w:t>
      </w:r>
    </w:p>
    <w:p w14:paraId="7D66F461" w14:textId="1F42CEFF" w:rsidR="00BC20E9" w:rsidRPr="00BC20E9" w:rsidRDefault="00BC20E9" w:rsidP="00BC20E9">
      <w:pPr>
        <w:spacing w:after="0"/>
        <w:ind w:firstLine="709"/>
        <w:jc w:val="both"/>
      </w:pPr>
    </w:p>
    <w:p w14:paraId="71BA1D1B" w14:textId="77777777" w:rsidR="00BC20E9" w:rsidRPr="00BC20E9" w:rsidRDefault="00BC20E9" w:rsidP="00BC20E9">
      <w:pPr>
        <w:spacing w:after="0"/>
        <w:ind w:firstLine="709"/>
        <w:jc w:val="both"/>
        <w:rPr>
          <w:b/>
          <w:bCs/>
        </w:rPr>
      </w:pPr>
      <w:r w:rsidRPr="00BC20E9">
        <w:rPr>
          <w:b/>
          <w:bCs/>
        </w:rPr>
        <w:t>3. ПРЕДЛАГАЕМОЕ ВЕРНОЕ РЕШЕНИЕ, ВЫВОД И РЕКОМЕНДАЦИЯ</w:t>
      </w:r>
    </w:p>
    <w:p w14:paraId="0BFB75FE" w14:textId="77777777" w:rsidR="00BC20E9" w:rsidRPr="00BC20E9" w:rsidRDefault="00BC20E9" w:rsidP="00BC20E9">
      <w:pPr>
        <w:spacing w:after="0"/>
        <w:ind w:firstLine="709"/>
        <w:jc w:val="both"/>
        <w:rPr>
          <w:b/>
          <w:bCs/>
        </w:rPr>
      </w:pPr>
      <w:r w:rsidRPr="00BC20E9">
        <w:rPr>
          <w:b/>
          <w:bCs/>
        </w:rPr>
        <w:t>Верное решение</w:t>
      </w:r>
    </w:p>
    <w:p w14:paraId="48EA5B61" w14:textId="77777777" w:rsidR="00BC20E9" w:rsidRPr="00BC20E9" w:rsidRDefault="00BC20E9" w:rsidP="00BC20E9">
      <w:pPr>
        <w:spacing w:after="0"/>
        <w:ind w:firstLine="709"/>
        <w:jc w:val="both"/>
      </w:pPr>
      <w:r w:rsidRPr="00BC20E9">
        <w:t xml:space="preserve">Правильным является </w:t>
      </w:r>
      <w:r w:rsidRPr="00BC20E9">
        <w:rPr>
          <w:b/>
          <w:bCs/>
        </w:rPr>
        <w:t>Вариант В («Личная безопасность»)</w:t>
      </w:r>
      <w:r w:rsidRPr="00BC20E9">
        <w:t>.</w:t>
      </w:r>
    </w:p>
    <w:p w14:paraId="61C0645D" w14:textId="77777777" w:rsidR="00BC20E9" w:rsidRPr="00BC20E9" w:rsidRDefault="00BC20E9" w:rsidP="00BC20E9">
      <w:pPr>
        <w:spacing w:after="0"/>
        <w:ind w:firstLine="709"/>
        <w:jc w:val="both"/>
      </w:pPr>
      <w:r w:rsidRPr="00BC20E9">
        <w:rPr>
          <w:b/>
          <w:bCs/>
        </w:rPr>
        <w:t>Обоснование:</w:t>
      </w:r>
    </w:p>
    <w:p w14:paraId="2CD7329B" w14:textId="77777777" w:rsidR="00BC20E9" w:rsidRPr="00BC20E9" w:rsidRDefault="00BC20E9" w:rsidP="00BC20E9">
      <w:pPr>
        <w:numPr>
          <w:ilvl w:val="0"/>
          <w:numId w:val="2"/>
        </w:numPr>
        <w:spacing w:after="0"/>
        <w:jc w:val="both"/>
      </w:pPr>
      <w:r w:rsidRPr="00BC20E9">
        <w:rPr>
          <w:b/>
          <w:bCs/>
        </w:rPr>
        <w:t>Приоритет жизни:</w:t>
      </w:r>
      <w:r w:rsidRPr="00BC20E9">
        <w:t xml:space="preserve"> Жизнь и здоровье ребёнка важнее мнения сверстников или авторитета взрослого. Нарушение ПДД взрослым не делает его правильным для ребёнка.</w:t>
      </w:r>
    </w:p>
    <w:p w14:paraId="56BD3096" w14:textId="77777777" w:rsidR="00BC20E9" w:rsidRPr="00BC20E9" w:rsidRDefault="00BC20E9" w:rsidP="00BC20E9">
      <w:pPr>
        <w:numPr>
          <w:ilvl w:val="0"/>
          <w:numId w:val="2"/>
        </w:numPr>
        <w:spacing w:after="0"/>
        <w:jc w:val="both"/>
      </w:pPr>
      <w:r w:rsidRPr="00BC20E9">
        <w:rPr>
          <w:b/>
          <w:bCs/>
        </w:rPr>
        <w:t>Психологическая устойчивость:</w:t>
      </w:r>
      <w:r w:rsidRPr="00BC20E9">
        <w:t xml:space="preserve"> Умение сказать «нет» в опасной ситуации — ключевой навык безопасности. Оставшись на тротуаре, ребёнок не подвергает себя риску быть сбитым автомобилем, который может появиться внезапно (например, машина скорой помощи или нарушитель скоростного режима).</w:t>
      </w:r>
    </w:p>
    <w:p w14:paraId="32FDC0E3" w14:textId="4DF2DF29" w:rsidR="00BC20E9" w:rsidRDefault="00BC20E9" w:rsidP="00BC20E9">
      <w:pPr>
        <w:numPr>
          <w:ilvl w:val="0"/>
          <w:numId w:val="2"/>
        </w:numPr>
        <w:spacing w:after="0"/>
        <w:jc w:val="both"/>
      </w:pPr>
      <w:r w:rsidRPr="00BC20E9">
        <w:rPr>
          <w:b/>
          <w:bCs/>
        </w:rPr>
        <w:t>Правовой аспект:</w:t>
      </w:r>
      <w:r w:rsidRPr="00BC20E9">
        <w:t xml:space="preserve"> Правила дорожного движения едины для всех. Ответственность за нарушение несут все участники движения, но цена ошибки для пешехода-ребёнка — жизнь.</w:t>
      </w:r>
    </w:p>
    <w:p w14:paraId="7967F884" w14:textId="77777777" w:rsidR="00BC20E9" w:rsidRPr="00BC20E9" w:rsidRDefault="00BC20E9" w:rsidP="00BC20E9">
      <w:pPr>
        <w:spacing w:after="0"/>
        <w:ind w:left="720"/>
        <w:jc w:val="both"/>
      </w:pPr>
    </w:p>
    <w:p w14:paraId="4BDD8880" w14:textId="77777777" w:rsidR="00BC20E9" w:rsidRPr="00BC20E9" w:rsidRDefault="00BC20E9" w:rsidP="00BC20E9">
      <w:pPr>
        <w:spacing w:after="0"/>
        <w:ind w:firstLine="709"/>
        <w:jc w:val="both"/>
        <w:rPr>
          <w:b/>
          <w:bCs/>
        </w:rPr>
      </w:pPr>
      <w:r w:rsidRPr="00BC20E9">
        <w:rPr>
          <w:b/>
          <w:bCs/>
        </w:rPr>
        <w:t>Вывод</w:t>
      </w:r>
    </w:p>
    <w:p w14:paraId="0CCA6DA5" w14:textId="77777777" w:rsidR="00BC20E9" w:rsidRPr="00BC20E9" w:rsidRDefault="00BC20E9" w:rsidP="00BC20E9">
      <w:pPr>
        <w:spacing w:after="0"/>
        <w:ind w:firstLine="709"/>
        <w:jc w:val="both"/>
      </w:pPr>
      <w:r w:rsidRPr="00BC20E9">
        <w:rPr>
          <w:b/>
          <w:bCs/>
        </w:rPr>
        <w:t>Авторитет взрослого не отменяет правил безопасности.</w:t>
      </w:r>
      <w:r w:rsidRPr="00BC20E9">
        <w:t xml:space="preserve"> Дети должны понимать, что взрослые тоже могут ошибаться. В ситуации выбора между «быть как все» и «быть в безопасности», выбор должен быть в пользу безопасности. Умение противостоять групповому давлению на дороге — признак зрелости и ответственности.</w:t>
      </w:r>
    </w:p>
    <w:p w14:paraId="2C184322" w14:textId="77777777" w:rsidR="00BC20E9" w:rsidRDefault="00BC20E9" w:rsidP="00F53523">
      <w:pPr>
        <w:spacing w:after="0"/>
        <w:ind w:firstLine="709"/>
        <w:jc w:val="both"/>
      </w:pPr>
    </w:p>
    <w:sectPr w:rsidR="00BC20E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D965B7"/>
    <w:multiLevelType w:val="multilevel"/>
    <w:tmpl w:val="E2068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6D5330"/>
    <w:multiLevelType w:val="multilevel"/>
    <w:tmpl w:val="4476C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D9"/>
    <w:rsid w:val="001160D0"/>
    <w:rsid w:val="006C0B77"/>
    <w:rsid w:val="008242FF"/>
    <w:rsid w:val="00870751"/>
    <w:rsid w:val="009103D9"/>
    <w:rsid w:val="00922C48"/>
    <w:rsid w:val="00B915B7"/>
    <w:rsid w:val="00BC20E9"/>
    <w:rsid w:val="00C17EF0"/>
    <w:rsid w:val="00EA59DF"/>
    <w:rsid w:val="00EE4070"/>
    <w:rsid w:val="00F12C76"/>
    <w:rsid w:val="00F5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12"/>
  <w15:chartTrackingRefBased/>
  <w15:docId w15:val="{6B1298C1-A4D6-4280-BD59-130A2090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5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C20E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C20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77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65857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7151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21239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6680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95201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48718599329877358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2026-03-25T19:05:00Z</dcterms:created>
  <dcterms:modified xsi:type="dcterms:W3CDTF">2026-03-30T14:22:00Z</dcterms:modified>
</cp:coreProperties>
</file>